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240" w:after="240" w:line="276" w:lineRule="auto"/>
        <w:ind w:left="0" w:right="0" w:firstLine="0"/>
        <w:jc w:val="left"/>
        <w:rPr>
          <w:rFonts w:ascii="Arial" w:cs="Arial" w:hAnsi="Arial" w:eastAsia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RICHIESTA MEDIAZIONE - La scuola 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è </w:t>
      </w: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dotata di un servizio di mediazione, se ne avete bisogno per parlare con l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insegnante o con il personale di segreteria potete farne richiesta presentando questo biglietto all</w:t>
      </w:r>
      <w:r>
        <w:rPr>
          <w:rFonts w:ascii="Arial" w:hAnsi="Arial" w:hint="default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Fonts w:ascii="Arial" w:hAnsi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insegnante dei vostri figli. 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240" w:after="240" w:line="276" w:lineRule="auto"/>
        <w:ind w:left="0" w:right="0" w:firstLine="0"/>
        <w:jc w:val="left"/>
        <w:rPr>
          <w:rFonts w:ascii="Arial" w:cs="Arial" w:hAnsi="Arial" w:eastAsia="Arial"/>
          <w:sz w:val="34"/>
          <w:szCs w:val="34"/>
          <w:u w:color="000000"/>
          <w:rtl w:val="0"/>
          <w:lang w:val="it-IT"/>
          <w14:textOutline w14:w="12700" w14:cap="flat">
            <w14:noFill/>
            <w14:miter w14:lim="400000"/>
          </w14:textOutline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240" w:after="240" w:line="276" w:lineRule="auto"/>
        <w:ind w:left="35" w:right="0" w:firstLine="0"/>
        <w:jc w:val="left"/>
        <w:outlineLvl w:val="9"/>
        <w:rPr>
          <w:rtl w:val="0"/>
        </w:rPr>
      </w:pP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4"/>
          <w:szCs w:val="34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SAKU KUY TEKKI KALAMABI 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4"/>
          <w:szCs w:val="34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4"/>
          <w:szCs w:val="34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Daharadji  takhawalna kuy tekki kalama, bu guen ko adiowe guir wakh ak diagualekate  bi wala  liguey kattu daharadji meunguene ko lath ci ap batakhal diokh ko sen dome yi.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